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DA" w:rsidRDefault="005820DA" w:rsidP="005820DA">
      <w:pPr>
        <w:pageBreakBefore/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Style w:val="Domylnaczcionkaakapitu1"/>
          <w:rFonts w:ascii="Times New Roman" w:eastAsia="Times New Roman" w:hAnsi="Times New Roman" w:cs="Times New Roman"/>
          <w:b/>
          <w:bCs/>
          <w:sz w:val="30"/>
          <w:szCs w:val="30"/>
        </w:rPr>
        <w:t xml:space="preserve">Regulamin 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Style w:val="Domylnaczcionkaakapitu1"/>
          <w:rFonts w:ascii="Times New Roman" w:eastAsia="Times New Roman" w:hAnsi="Times New Roman" w:cs="Times New Roman"/>
          <w:b/>
          <w:bCs/>
          <w:sz w:val="28"/>
          <w:szCs w:val="28"/>
        </w:rPr>
        <w:t xml:space="preserve">   Konkursu plastycznego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„Ozdoby Wielkanocne”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sz w:val="26"/>
          <w:szCs w:val="26"/>
        </w:rPr>
        <w:t xml:space="preserve"> 1.Cel konkursu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a) propagowanie tradycji ludowej związanej z obyczajami wielkanocnymi w środowisku lokalnym   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b) rozbudzanie zainteresowań plastyką obrzędową wśród dzieci i młodzieży oraz pobudzanie aktywności twórczej             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Domylnaczcionkaakapitu1"/>
          <w:rFonts w:ascii="Times New Roman" w:eastAsia="Times New Roman" w:hAnsi="Times New Roman" w:cs="Times New Roman"/>
          <w:b/>
          <w:bCs/>
          <w:sz w:val="26"/>
          <w:szCs w:val="26"/>
        </w:rPr>
        <w:t>2.Organizatorem konkursu jest Miejskie Centrum Kultury w Bełchatowie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sz w:val="26"/>
          <w:szCs w:val="26"/>
        </w:rPr>
        <w:t xml:space="preserve"> 3. Warunki Konkursu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  <w:t xml:space="preserve"> a) warunkiem konkursu jest wykonanie stroika wielkanocnego (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każdy element stroika wykonany własnoręcznie)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  <w:t xml:space="preserve"> b)konkurs organizowany w II kategoriach wiekowych: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-    I  kat. szkoły podstawowe kl. I-IV </w:t>
      </w:r>
    </w:p>
    <w:p w:rsidR="005820DA" w:rsidRDefault="005820DA" w:rsidP="005820DA">
      <w:pPr>
        <w:numPr>
          <w:ilvl w:val="0"/>
          <w:numId w:val="1"/>
        </w:numPr>
        <w:spacing w:before="100" w:after="100" w:line="100" w:lineRule="atLeast"/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II kat. szkoły podstawowe kl. V – VIII</w:t>
      </w:r>
    </w:p>
    <w:p w:rsidR="005820DA" w:rsidRDefault="005820DA" w:rsidP="005820DA">
      <w:pPr>
        <w:spacing w:before="100" w:after="100" w:line="100" w:lineRule="atLeast"/>
      </w:pP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sz w:val="26"/>
          <w:szCs w:val="26"/>
        </w:rPr>
        <w:t xml:space="preserve"> 4. Zasady zgłaszania prac konkursowych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a)  </w:t>
      </w:r>
      <w:r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  <w:t xml:space="preserve">każda praca powinna być podpisana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(imię i nazwisko uczestnika, nazwa szkoły , klasa,  nr telefonu do rodzica lub opiekuna)</w:t>
      </w:r>
      <w:r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  <w:t xml:space="preserve"> i dostarczona z wypełnionym formularzem zgłoszeniowym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. Nagrodzone osoby zostaną powiadomione telefonicznie o przybycie na rozstrzygnięcie konkursu.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b)prace należy składać w sekretariacie MCK w Bełchatowie pl. Narutowicza 1a do dnia 27</w:t>
      </w:r>
      <w:r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  <w:t xml:space="preserve"> marca 2020r do godz. 15.00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Domylnaczcionkaakapitu1"/>
          <w:rFonts w:ascii="Times New Roman" w:eastAsia="Times New Roman" w:hAnsi="Times New Roman" w:cs="Times New Roman"/>
          <w:b/>
          <w:bCs/>
          <w:sz w:val="26"/>
          <w:szCs w:val="26"/>
        </w:rPr>
        <w:t>5. Postanowienia końcowe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a) prace będzie oceniało Jury powołane przez organizatora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b) ozdoba wielkanocna zgłoszona do konkursu przechodzi na własność organizatora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c) rozstrzygnięcie konkursu, rozdanie nagród  oraz otwarcie wystawy odbędzie się w holu MCK PGE „Giganty Mocy” w dniu </w:t>
      </w:r>
      <w:r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  <w:t>1.04.2020r godz. 17.00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d) zgłoszone prace wezmą udział w wystawie pokonkursowej  w holu MCK PGE „Giganty Mocy” do </w:t>
      </w:r>
      <w:r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  <w:t>30.04.2020r</w:t>
      </w:r>
    </w:p>
    <w:p w:rsidR="005820DA" w:rsidRDefault="005820DA" w:rsidP="005820DA">
      <w:pPr>
        <w:spacing w:before="100" w:after="100" w:line="100" w:lineRule="atLeast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e) udział w konkursie jest równoznaczny z wyrażeniem zgody na wykorzystanie wizerunku przez Organizatora do popularyzacji działań poprzez zamieszczanie informacji i zdjęć w prasie i na stronach internetowych. Uczestnicy konkursu wyrażają zgodę na przetwarzanie danych osobowych.</w:t>
      </w:r>
    </w:p>
    <w:p w:rsidR="005820DA" w:rsidRDefault="005820DA" w:rsidP="005820DA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f)  Szczegółowe informacje pod nr tel. 44 633 49 59</w:t>
      </w:r>
    </w:p>
    <w:p w:rsidR="005820DA" w:rsidRDefault="005820DA" w:rsidP="005820DA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INFORMACJA O DANYCH OSOBOWYCH</w:t>
      </w:r>
    </w:p>
    <w:p w:rsidR="005820DA" w:rsidRDefault="005820DA" w:rsidP="005820D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uchylenia dyrektywy 95/46/WE informuję, że przetwarzając dane osobowe uczestników   konkursu plastycznego   ,, Ozdoby Wielkanocne”:</w:t>
      </w:r>
    </w:p>
    <w:p w:rsidR="005820DA" w:rsidRDefault="005820DA" w:rsidP="005820D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1.Administratorem danych osobowych udostępnianych przez uczestników  konkursu plastycznego z cyklu    ,, Ozdoby Wielkanocne” jest Miejskie Centrum Kultury w Bełchatowie.  Kontakt z Administratorem jest możliwy  drogą elektroniczną za pośrednictwem poczty elektronicznej (e-mail) mck@mck.belchatow.pl</w:t>
      </w:r>
    </w:p>
    <w:p w:rsidR="005820DA" w:rsidRDefault="005820DA" w:rsidP="005820D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Inspektorem Ochrony Danych u Administratora jest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Katarzyna Leśniak, kontakt z inspektorem ochrony danych osobowych jest możliwy drogą elektroniczną za pośrednictwem poczty elektronicznej 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</w:rPr>
          <w:t>katarzyna.lesniak@mck.belchatow.pl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, pod numerem telefonu tel. 44 6350048</w:t>
      </w:r>
    </w:p>
    <w:p w:rsidR="005820DA" w:rsidRDefault="005820DA" w:rsidP="005820D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Dane osobowe Uczestników   konkursu plastycznego  ,, Ozdoby Wielkanocne”  będą przetwarzane wyłącznie do celów związanych z realizacją konkursu i promocji działalności MCK. Powyższe dane nie będą wykorzystywane do żadnych celów poza wymienionymi wyżej.</w:t>
      </w:r>
    </w:p>
    <w:p w:rsidR="005820DA" w:rsidRDefault="005820DA" w:rsidP="005820D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Podstawą prawną przetwarzania danych osobowych Uczestników   konkursu plastycznego  ,, Ozdoby Wielkanocne” jest zgoda Uczestnika.</w:t>
      </w:r>
    </w:p>
    <w:p w:rsidR="005820DA" w:rsidRDefault="005820DA" w:rsidP="005820D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Uczestnikom  konkursu plastycznego  ,, Ozdoby Wielkanocne”  przysługuje prawo żądania dostępu        do danych osobowych  w celu sprostowania danych, żądania uzupełnienia niekompletnych danych osobowych, w tym poprzez przedstawienie dodatkowego oświadczenia, usunięcia danych lub ograniczenia przetwarzania, wniesienia sprzeciwu wobec dalszego przetwarzania danych osobowych, przeniesienia danych osobowych, w przypadku wątpliwości co do prawidłowości przetwarzania  danych osobowych, prawo wniesienia skargi do organu nadzorczego – Prezesa Urzędu Ochrony Danych Osobowych, prawo do cofnięcia wyrażonej zgody w dowolnym momencie. Wycofanie zgody nie ma wpływu na zgodność z prawem przetwarzania danych, którego dokonano na podstawie udzielonej zgody przed jej cofnięciem.</w:t>
      </w:r>
    </w:p>
    <w:p w:rsidR="005820DA" w:rsidRDefault="005820DA" w:rsidP="005820D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Uczestnictwo w   konkursie plastycznym  ,, Ozdoby Wielkanocne” a tym samym podanie danych osobowych w celu jego realizacji, jest dobrowolne. Podanie danych osobowych jest jednak warunkiem wzięcia udziału w konkursie.</w:t>
      </w:r>
    </w:p>
    <w:p w:rsidR="005820DA" w:rsidRDefault="005820DA" w:rsidP="005820D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Dane osobowe uczestników konkursu będą przechowywane w zakresie przeprowadzenia konkursu przez okres jego realizacji,  a po tym czasie  przez okres, przez jaki obligatoryjne jest ich przechowywanie w archiwum zakładowym MCK zgodnie z ustawą o narodowym zasobie archiwalnym i archiwach, w zakresie przetwarzania wizerunku uczestników dla celów promocyjnych przez okres pięciu lat, a po ich zakończeniu przez okres, przez jaki obligatoryjne jest ich przechowywanie w archiwum zakładowym MCK zgodnie  z ustawą o narodowym zasobie archiwalnym i archiwach.  </w:t>
      </w:r>
    </w:p>
    <w:p w:rsidR="00FC2C26" w:rsidRDefault="005820DA">
      <w:bookmarkStart w:id="0" w:name="_GoBack"/>
      <w:bookmarkEnd w:id="0"/>
    </w:p>
    <w:sectPr w:rsidR="00FC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DA"/>
    <w:rsid w:val="005820DA"/>
    <w:rsid w:val="008E5120"/>
    <w:rsid w:val="009463A2"/>
    <w:rsid w:val="00BE180F"/>
    <w:rsid w:val="00F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E52C3-14C2-41F9-AC3A-36F7253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DA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820DA"/>
  </w:style>
  <w:style w:type="character" w:styleId="Hipercze">
    <w:name w:val="Hyperlink"/>
    <w:rsid w:val="0058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lesniak@mck.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4268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Msoffice5245</dc:creator>
  <cp:keywords/>
  <dc:description/>
  <cp:lastModifiedBy>Msoffice5245</cp:lastModifiedBy>
  <cp:revision>1</cp:revision>
  <dcterms:created xsi:type="dcterms:W3CDTF">2020-03-15T17:53:00Z</dcterms:created>
  <dcterms:modified xsi:type="dcterms:W3CDTF">2020-03-15T17:54:00Z</dcterms:modified>
</cp:coreProperties>
</file>